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2FB21" w14:textId="77777777" w:rsidR="00BE140C" w:rsidRPr="00280132" w:rsidRDefault="00BE140C" w:rsidP="00BE140C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 xml:space="preserve">(ΒΕΒΑΙΩΣΗ </w:t>
      </w:r>
      <w:r>
        <w:rPr>
          <w:rFonts w:ascii="Arial" w:hAnsi="Arial" w:cs="Arial"/>
          <w:b/>
          <w:i/>
          <w:sz w:val="28"/>
          <w:szCs w:val="28"/>
        </w:rPr>
        <w:t>5</w:t>
      </w:r>
      <w:r w:rsidRPr="00280132">
        <w:rPr>
          <w:rFonts w:ascii="Arial" w:hAnsi="Arial" w:cs="Arial"/>
          <w:b/>
          <w:i/>
          <w:sz w:val="28"/>
          <w:szCs w:val="28"/>
        </w:rPr>
        <w:t>)</w:t>
      </w:r>
      <w:r>
        <w:rPr>
          <w:rStyle w:val="aa"/>
          <w:rFonts w:ascii="Arial" w:hAnsi="Arial" w:cs="Arial"/>
          <w:b/>
          <w:i/>
          <w:sz w:val="28"/>
          <w:szCs w:val="28"/>
        </w:rPr>
        <w:footnoteReference w:id="1"/>
      </w:r>
    </w:p>
    <w:p w14:paraId="631905D7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01F5D3" w14:textId="2B9B427C" w:rsidR="00BE140C" w:rsidRDefault="00BE140C" w:rsidP="00BE140C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C00B67">
        <w:rPr>
          <w:rFonts w:ascii="Arial" w:hAnsi="Arial" w:cs="Arial"/>
          <w:b/>
          <w:sz w:val="22"/>
          <w:szCs w:val="22"/>
        </w:rPr>
        <w:t>Θέμα :</w:t>
      </w:r>
      <w:r>
        <w:rPr>
          <w:rFonts w:ascii="Arial" w:hAnsi="Arial" w:cs="Arial"/>
          <w:sz w:val="22"/>
          <w:szCs w:val="22"/>
        </w:rPr>
        <w:tab/>
      </w:r>
      <w:r w:rsidRPr="005B203C">
        <w:rPr>
          <w:rFonts w:ascii="Arial" w:hAnsi="Arial" w:cs="Arial"/>
          <w:sz w:val="22"/>
          <w:szCs w:val="22"/>
        </w:rPr>
        <w:t xml:space="preserve">Περάτωση </w:t>
      </w:r>
      <w:r>
        <w:rPr>
          <w:rFonts w:ascii="Arial" w:hAnsi="Arial" w:cs="Arial"/>
          <w:sz w:val="22"/>
          <w:szCs w:val="22"/>
        </w:rPr>
        <w:t>των</w:t>
      </w:r>
      <w:r w:rsidR="00F671E8">
        <w:rPr>
          <w:rFonts w:ascii="Arial" w:hAnsi="Arial" w:cs="Arial"/>
          <w:sz w:val="22"/>
          <w:szCs w:val="22"/>
        </w:rPr>
        <w:t xml:space="preserve"> απαιτούμενων</w:t>
      </w:r>
      <w:r>
        <w:rPr>
          <w:rFonts w:ascii="Arial" w:hAnsi="Arial" w:cs="Arial"/>
          <w:sz w:val="22"/>
          <w:szCs w:val="22"/>
        </w:rPr>
        <w:t xml:space="preserve"> Έργων Ενίσχυσης του Συστήματος για τη Σύνδεση στο Σύστημα του </w:t>
      </w:r>
      <w:r w:rsidR="00F671E8">
        <w:rPr>
          <w:rFonts w:ascii="Arial" w:hAnsi="Arial" w:cs="Arial"/>
          <w:sz w:val="22"/>
          <w:szCs w:val="22"/>
        </w:rPr>
        <w:t>………………………</w:t>
      </w:r>
      <w:r>
        <w:rPr>
          <w:rFonts w:ascii="Arial" w:hAnsi="Arial" w:cs="Arial"/>
          <w:sz w:val="22"/>
          <w:szCs w:val="22"/>
        </w:rPr>
        <w:t xml:space="preserve"> Σ</w:t>
      </w:r>
      <w:r w:rsidR="00E407F3">
        <w:rPr>
          <w:rFonts w:ascii="Arial" w:hAnsi="Arial" w:cs="Arial"/>
          <w:sz w:val="22"/>
          <w:szCs w:val="22"/>
        </w:rPr>
        <w:t>ΑΗΕ</w:t>
      </w:r>
      <w:r>
        <w:rPr>
          <w:rFonts w:ascii="Arial" w:hAnsi="Arial" w:cs="Arial"/>
          <w:sz w:val="22"/>
          <w:szCs w:val="22"/>
        </w:rPr>
        <w:t xml:space="preserve"> ...... </w:t>
      </w:r>
      <w:r>
        <w:rPr>
          <w:rFonts w:ascii="Arial" w:hAnsi="Arial" w:cs="Arial"/>
          <w:sz w:val="22"/>
          <w:szCs w:val="22"/>
          <w:lang w:val="en-US"/>
        </w:rPr>
        <w:t>MW</w:t>
      </w:r>
      <w:r w:rsidRPr="00FA1C1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του </w:t>
      </w:r>
      <w:r w:rsidR="00E407F3">
        <w:rPr>
          <w:rFonts w:ascii="Arial" w:hAnsi="Arial" w:cs="Arial"/>
          <w:sz w:val="22"/>
          <w:szCs w:val="22"/>
        </w:rPr>
        <w:t>Κατόχου ΣΑΗΕ</w:t>
      </w:r>
      <w:r>
        <w:rPr>
          <w:rFonts w:ascii="Arial" w:hAnsi="Arial" w:cs="Arial"/>
          <w:sz w:val="22"/>
          <w:szCs w:val="22"/>
        </w:rPr>
        <w:t xml:space="preserve"> .................................</w:t>
      </w:r>
    </w:p>
    <w:p w14:paraId="30408EFF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7BAA354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18AD6D" w14:textId="6A5E5F1C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............................(</w:t>
      </w:r>
      <w:r w:rsidRPr="00C20753">
        <w:rPr>
          <w:rFonts w:ascii="Arial" w:hAnsi="Arial" w:cs="Arial"/>
          <w:i/>
          <w:iCs/>
          <w:sz w:val="22"/>
          <w:szCs w:val="22"/>
        </w:rPr>
        <w:t>επωνυμία εταιρείας εργολάβου</w:t>
      </w:r>
      <w:r>
        <w:rPr>
          <w:rFonts w:ascii="Arial" w:hAnsi="Arial" w:cs="Arial"/>
          <w:sz w:val="22"/>
          <w:szCs w:val="22"/>
        </w:rPr>
        <w:t xml:space="preserve">)……………….. βεβαιώνει την περάτωση της κατασκευής των </w:t>
      </w:r>
      <w:r w:rsidR="00F671E8">
        <w:rPr>
          <w:rFonts w:ascii="Arial" w:hAnsi="Arial" w:cs="Arial"/>
          <w:sz w:val="22"/>
          <w:szCs w:val="22"/>
        </w:rPr>
        <w:t xml:space="preserve">απαιτούμενων </w:t>
      </w:r>
      <w:r>
        <w:rPr>
          <w:rFonts w:ascii="Arial" w:hAnsi="Arial" w:cs="Arial"/>
          <w:sz w:val="22"/>
          <w:szCs w:val="22"/>
        </w:rPr>
        <w:t>Έργων Ενίσχυσης Συστήματος του θέματος και την ετοιμότητά τους προς ηλέκτριση.</w:t>
      </w:r>
    </w:p>
    <w:p w14:paraId="63C1F541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Τα εν λόγω Έργα Ενίσχυσης αφορούν σε:</w:t>
      </w:r>
    </w:p>
    <w:p w14:paraId="22EAA378" w14:textId="77777777" w:rsidR="00BE140C" w:rsidRDefault="00BE140C" w:rsidP="00BE140C">
      <w:pPr>
        <w:widowControl w:val="0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</w:t>
      </w:r>
    </w:p>
    <w:p w14:paraId="1E8DF8CE" w14:textId="77777777" w:rsidR="00BE140C" w:rsidRDefault="00BE140C" w:rsidP="00F671E8">
      <w:pPr>
        <w:widowControl w:val="0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14:paraId="478EB1E1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4AE3AC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0D1CA4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 μελέτες και η κατασκευή των Έργων Ενίσχυσης εκτελέστηκαν απολύτως σύμφωνα με τις προδιαγραφές του Συστήματος και τα προβλεπόμενα στη Σύμβαση Σύνδεσης ΑΔΜΗΕ ………./20….. (και το Συμπλήρωμα Αρ. …. Αυτής) για τη Σύνδεση στο Σύστημα.</w:t>
      </w:r>
    </w:p>
    <w:p w14:paraId="1E10B3A5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1C8825C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3DA67E" w14:textId="77777777" w:rsidR="00BE140C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 …………………</w:t>
      </w:r>
    </w:p>
    <w:p w14:paraId="4C28E38D" w14:textId="77777777" w:rsidR="00BE140C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57AE7666" w14:textId="77777777" w:rsidR="00BE140C" w:rsidRPr="00C20753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5B00FDF8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01C07E8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E682FF0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E03F02A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8215D43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6E38A54" w14:textId="0DD70300" w:rsidR="00BC6508" w:rsidRDefault="00BE140C" w:rsidP="00F671E8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 w:rsidRPr="00C20753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C20753">
        <w:rPr>
          <w:rFonts w:ascii="Arial" w:hAnsi="Arial" w:cs="Arial"/>
          <w:i/>
          <w:iCs/>
          <w:sz w:val="22"/>
          <w:szCs w:val="22"/>
        </w:rPr>
        <w:t xml:space="preserve"> - σφραγίδα- υπογραφή)</w:t>
      </w: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CC50E" w14:textId="77777777" w:rsidR="00EB05BB" w:rsidRDefault="00EB05BB">
      <w:r>
        <w:separator/>
      </w:r>
    </w:p>
  </w:endnote>
  <w:endnote w:type="continuationSeparator" w:id="0">
    <w:p w14:paraId="421E45CD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FCAFE" w14:textId="77777777" w:rsidR="00EB05BB" w:rsidRDefault="00EB05BB">
      <w:r>
        <w:separator/>
      </w:r>
    </w:p>
  </w:footnote>
  <w:footnote w:type="continuationSeparator" w:id="0">
    <w:p w14:paraId="2FE0EBA7" w14:textId="77777777" w:rsidR="00EB05BB" w:rsidRDefault="00EB05BB">
      <w:r>
        <w:continuationSeparator/>
      </w:r>
    </w:p>
  </w:footnote>
  <w:footnote w:id="1">
    <w:p w14:paraId="0AEF4B84" w14:textId="77777777" w:rsidR="00BE140C" w:rsidRPr="00F671E8" w:rsidRDefault="00BE140C" w:rsidP="00BE140C">
      <w:pPr>
        <w:pStyle w:val="a9"/>
        <w:rPr>
          <w:rFonts w:asciiTheme="minorBidi" w:hAnsiTheme="minorBidi" w:cstheme="minorBidi"/>
          <w:sz w:val="16"/>
          <w:szCs w:val="16"/>
        </w:rPr>
      </w:pPr>
      <w:r w:rsidRPr="00F671E8">
        <w:rPr>
          <w:rStyle w:val="aa"/>
          <w:rFonts w:asciiTheme="minorBidi" w:hAnsiTheme="minorBidi" w:cstheme="minorBidi"/>
          <w:sz w:val="16"/>
          <w:szCs w:val="16"/>
        </w:rPr>
        <w:footnoteRef/>
      </w:r>
      <w:r w:rsidRPr="00F671E8">
        <w:rPr>
          <w:rFonts w:asciiTheme="minorBidi" w:hAnsiTheme="minorBidi" w:cstheme="minorBidi"/>
          <w:sz w:val="16"/>
          <w:szCs w:val="16"/>
        </w:rPr>
        <w:t xml:space="preserve"> Σε περίπτωση που απαιτούνται νέα έργα σε έτερο Υ/Σ ή ΚΥΤ, άλλου πέραν του Κύριου (βλ. Βεβαίωση 1 ανωτέρω)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116436490">
    <w:abstractNumId w:val="2"/>
  </w:num>
  <w:num w:numId="2" w16cid:durableId="827555737">
    <w:abstractNumId w:val="16"/>
  </w:num>
  <w:num w:numId="3" w16cid:durableId="1596160469">
    <w:abstractNumId w:val="4"/>
  </w:num>
  <w:num w:numId="4" w16cid:durableId="764498985">
    <w:abstractNumId w:val="10"/>
  </w:num>
  <w:num w:numId="5" w16cid:durableId="1882395247">
    <w:abstractNumId w:val="5"/>
  </w:num>
  <w:num w:numId="6" w16cid:durableId="1434743016">
    <w:abstractNumId w:val="9"/>
  </w:num>
  <w:num w:numId="7" w16cid:durableId="1054960950">
    <w:abstractNumId w:val="6"/>
  </w:num>
  <w:num w:numId="8" w16cid:durableId="9649770">
    <w:abstractNumId w:val="3"/>
  </w:num>
  <w:num w:numId="9" w16cid:durableId="767502377">
    <w:abstractNumId w:val="8"/>
  </w:num>
  <w:num w:numId="10" w16cid:durableId="1915432355">
    <w:abstractNumId w:val="0"/>
  </w:num>
  <w:num w:numId="11" w16cid:durableId="196502509">
    <w:abstractNumId w:val="12"/>
  </w:num>
  <w:num w:numId="12" w16cid:durableId="1516185280">
    <w:abstractNumId w:val="13"/>
  </w:num>
  <w:num w:numId="13" w16cid:durableId="1133601551">
    <w:abstractNumId w:val="15"/>
  </w:num>
  <w:num w:numId="14" w16cid:durableId="41832530">
    <w:abstractNumId w:val="14"/>
  </w:num>
  <w:num w:numId="15" w16cid:durableId="638072558">
    <w:abstractNumId w:val="1"/>
  </w:num>
  <w:num w:numId="16" w16cid:durableId="185018865">
    <w:abstractNumId w:val="11"/>
  </w:num>
  <w:num w:numId="17" w16cid:durableId="12486171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11426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20D3C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4FA9"/>
    <w:rsid w:val="00454F8B"/>
    <w:rsid w:val="00470C62"/>
    <w:rsid w:val="004755B1"/>
    <w:rsid w:val="004A6605"/>
    <w:rsid w:val="004C25D8"/>
    <w:rsid w:val="004D725F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6F01CD"/>
    <w:rsid w:val="006F6F4F"/>
    <w:rsid w:val="007B3870"/>
    <w:rsid w:val="007C687A"/>
    <w:rsid w:val="007D4518"/>
    <w:rsid w:val="007F01DB"/>
    <w:rsid w:val="0081091C"/>
    <w:rsid w:val="00830189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A4C2E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407F3"/>
    <w:rsid w:val="00E70BA3"/>
    <w:rsid w:val="00E86958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671E8"/>
    <w:rsid w:val="00FA1C19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671650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l-GR" w:eastAsia="el-GR" w:bidi="ar-SA"/>
    </w:rPr>
  </w:style>
  <w:style w:type="paragraph" w:styleId="1">
    <w:name w:val="heading 1"/>
    <w:basedOn w:val="a"/>
    <w:next w:val="a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2">
    <w:name w:val="heading 2"/>
    <w:basedOn w:val="a"/>
    <w:next w:val="a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3">
    <w:name w:val="heading 3"/>
    <w:basedOn w:val="a"/>
    <w:next w:val="a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4">
    <w:name w:val="heading 4"/>
    <w:basedOn w:val="a"/>
    <w:next w:val="a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21E25"/>
    <w:pPr>
      <w:jc w:val="both"/>
    </w:pPr>
    <w:rPr>
      <w:i/>
      <w:szCs w:val="20"/>
      <w:u w:val="single"/>
      <w:lang w:eastAsia="en-US"/>
    </w:rPr>
  </w:style>
  <w:style w:type="paragraph" w:styleId="20">
    <w:name w:val="Body Text 2"/>
    <w:basedOn w:val="a"/>
    <w:rsid w:val="00121E25"/>
    <w:pPr>
      <w:jc w:val="both"/>
    </w:pPr>
    <w:rPr>
      <w:szCs w:val="20"/>
      <w:lang w:eastAsia="en-US"/>
    </w:rPr>
  </w:style>
  <w:style w:type="paragraph" w:styleId="a4">
    <w:name w:val="Body Text Indent"/>
    <w:basedOn w:val="a"/>
    <w:rsid w:val="00E17608"/>
    <w:pPr>
      <w:spacing w:after="120"/>
      <w:ind w:left="283"/>
    </w:pPr>
  </w:style>
  <w:style w:type="paragraph" w:styleId="a5">
    <w:name w:val="Balloon Text"/>
    <w:basedOn w:val="a"/>
    <w:semiHidden/>
    <w:rsid w:val="003666F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142766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142766"/>
    <w:pPr>
      <w:tabs>
        <w:tab w:val="center" w:pos="4153"/>
        <w:tab w:val="right" w:pos="8306"/>
      </w:tabs>
    </w:pPr>
  </w:style>
  <w:style w:type="paragraph" w:styleId="a8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a9">
    <w:name w:val="footnote text"/>
    <w:basedOn w:val="a"/>
    <w:link w:val="Char"/>
    <w:rsid w:val="00424FA9"/>
    <w:rPr>
      <w:sz w:val="20"/>
      <w:szCs w:val="20"/>
    </w:rPr>
  </w:style>
  <w:style w:type="character" w:customStyle="1" w:styleId="Char">
    <w:name w:val="Κείμενο υποσημείωσης Char"/>
    <w:link w:val="a9"/>
    <w:rsid w:val="00424FA9"/>
    <w:rPr>
      <w:lang w:val="el-GR" w:eastAsia="el-GR" w:bidi="ar-SA"/>
    </w:rPr>
  </w:style>
  <w:style w:type="character" w:styleId="aa">
    <w:name w:val="footnote reference"/>
    <w:rsid w:val="00424F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Karantoni Eleni</cp:lastModifiedBy>
  <cp:revision>4</cp:revision>
  <cp:lastPrinted>2010-11-18T09:19:00Z</cp:lastPrinted>
  <dcterms:created xsi:type="dcterms:W3CDTF">2022-10-19T10:59:00Z</dcterms:created>
  <dcterms:modified xsi:type="dcterms:W3CDTF">2025-09-02T09:27:00Z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2025-09-02T09:27:07Z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33cc8d96-3d93-4dc7-b985-3dbbb2b89b6d</vt:lpwstr>
  </property>
  <property fmtid="{D5CDD505-2E9C-101B-9397-08002B2CF9AE}" pid="8" name="MSIP_Label_05724ed5-0cfc-4d4c-ac51-e92bca5b81d6_ContentBits">
    <vt:lpwstr>0</vt:lpwstr>
  </property>
</Properties>
</file>